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F6" w:rsidRPr="004B6B8B" w:rsidRDefault="00751DF6" w:rsidP="004B6B8B">
      <w:pPr>
        <w:pStyle w:val="a3"/>
        <w:spacing w:line="240" w:lineRule="exact"/>
        <w:jc w:val="center"/>
        <w:rPr>
          <w:rFonts w:ascii="微软雅黑" w:eastAsia="微软雅黑" w:hAnsi="微软雅黑" w:cs="Times New Roman"/>
          <w:sz w:val="22"/>
          <w:szCs w:val="22"/>
        </w:rPr>
      </w:pPr>
    </w:p>
    <w:p w:rsidR="00751DF6" w:rsidRPr="004B6B8B" w:rsidRDefault="004C1495" w:rsidP="004B6B8B">
      <w:pPr>
        <w:pStyle w:val="a3"/>
        <w:spacing w:line="600" w:lineRule="exact"/>
        <w:jc w:val="center"/>
        <w:rPr>
          <w:rFonts w:ascii="微软雅黑" w:eastAsia="微软雅黑" w:hAnsi="微软雅黑" w:cs="Times New Roman"/>
          <w:b/>
          <w:sz w:val="40"/>
          <w:szCs w:val="40"/>
        </w:rPr>
      </w:pPr>
      <w:r w:rsidRPr="004B6B8B">
        <w:rPr>
          <w:rFonts w:ascii="微软雅黑" w:eastAsia="微软雅黑" w:hAnsi="微软雅黑" w:cs="Times New Roman"/>
          <w:b/>
          <w:sz w:val="40"/>
          <w:szCs w:val="40"/>
        </w:rPr>
        <w:t>金融违法行为处罚办法</w:t>
      </w:r>
    </w:p>
    <w:p w:rsidR="00751DF6" w:rsidRDefault="00751DF6" w:rsidP="004B6B8B">
      <w:pPr>
        <w:pStyle w:val="a3"/>
        <w:spacing w:line="240" w:lineRule="exact"/>
        <w:ind w:firstLineChars="200" w:firstLine="440"/>
        <w:rPr>
          <w:rFonts w:ascii="微软雅黑" w:eastAsia="微软雅黑" w:hAnsi="微软雅黑" w:cs="Times New Roman" w:hint="eastAsia"/>
          <w:sz w:val="22"/>
          <w:szCs w:val="22"/>
        </w:rPr>
      </w:pPr>
    </w:p>
    <w:p w:rsidR="004B6B8B" w:rsidRDefault="004B6B8B" w:rsidP="004B6B8B">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1999-02-22</w:t>
      </w:r>
    </w:p>
    <w:p w:rsidR="004B6B8B" w:rsidRPr="004B6B8B" w:rsidRDefault="004B6B8B" w:rsidP="004B6B8B">
      <w:pPr>
        <w:pStyle w:val="a3"/>
        <w:spacing w:line="240" w:lineRule="exact"/>
        <w:ind w:firstLineChars="200" w:firstLine="440"/>
        <w:rPr>
          <w:rFonts w:ascii="微软雅黑" w:eastAsia="微软雅黑" w:hAnsi="微软雅黑" w:cs="Times New Roman"/>
          <w:sz w:val="22"/>
          <w:szCs w:val="22"/>
        </w:rPr>
      </w:pPr>
    </w:p>
    <w:p w:rsidR="00751DF6" w:rsidRPr="004B6B8B" w:rsidRDefault="004C1495" w:rsidP="004B6B8B">
      <w:pPr>
        <w:pStyle w:val="a3"/>
        <w:spacing w:line="240" w:lineRule="exact"/>
        <w:ind w:leftChars="200" w:left="420" w:rightChars="200" w:right="420" w:firstLineChars="200" w:firstLine="420"/>
        <w:rPr>
          <w:rFonts w:ascii="微软雅黑" w:eastAsia="微软雅黑" w:hAnsi="微软雅黑" w:cs="楷体_GB2312"/>
        </w:rPr>
      </w:pPr>
      <w:bookmarkStart w:id="0" w:name="_GoBack"/>
      <w:r w:rsidRPr="004B6B8B">
        <w:rPr>
          <w:rFonts w:ascii="微软雅黑" w:eastAsia="微软雅黑" w:hAnsi="微软雅黑" w:cs="楷体_GB2312" w:hint="eastAsia"/>
        </w:rPr>
        <w:t>(1999年1月14日国务院第13次常务会议通过　1999年2月22日中华人民共和国国务院令第260号发布　自发布之日起施行)</w:t>
      </w:r>
    </w:p>
    <w:bookmarkEnd w:id="0"/>
    <w:p w:rsidR="00751DF6" w:rsidRPr="004B6B8B" w:rsidRDefault="00751DF6" w:rsidP="004B6B8B">
      <w:pPr>
        <w:pStyle w:val="a3"/>
        <w:spacing w:line="300" w:lineRule="exact"/>
        <w:ind w:firstLineChars="200" w:firstLine="480"/>
        <w:rPr>
          <w:rFonts w:ascii="微软雅黑" w:eastAsia="微软雅黑" w:hAnsi="微软雅黑" w:cs="Times New Roman"/>
          <w:sz w:val="24"/>
          <w:szCs w:val="24"/>
        </w:rPr>
      </w:pP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第一条</w:t>
      </w:r>
      <w:r w:rsidRPr="004B6B8B">
        <w:rPr>
          <w:rFonts w:ascii="微软雅黑" w:eastAsia="微软雅黑" w:hAnsi="微软雅黑" w:cs="Times New Roman"/>
          <w:sz w:val="24"/>
          <w:szCs w:val="24"/>
        </w:rPr>
        <w:t xml:space="preserve">　为了惩处金融违法行为，维护金融秩序，防范金融风险，制定本办法。</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第二条</w:t>
      </w:r>
      <w:r w:rsidRPr="004B6B8B">
        <w:rPr>
          <w:rFonts w:ascii="微软雅黑" w:eastAsia="微软雅黑" w:hAnsi="微软雅黑" w:cs="Times New Roman"/>
          <w:sz w:val="24"/>
          <w:szCs w:val="24"/>
        </w:rPr>
        <w:t xml:space="preserve">　金融机构违反国家有关金融管理的规定，有关法律、行政法规有处罚规定的，依照其规定给予处罚；有关法律、行政法规未作处罚规定或者有关行政法规的处罚规定与本办法不一致的，依照本办法给予处罚。</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本办法所称金融机构，是指在中华人民共和国境内依法设立和经营金融业务的机构，包括银行、信用合作社、财务公司、信托投资公司、金融租赁公司等。</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第三条</w:t>
      </w:r>
      <w:r w:rsidRPr="004B6B8B">
        <w:rPr>
          <w:rFonts w:ascii="微软雅黑" w:eastAsia="微软雅黑" w:hAnsi="微软雅黑" w:cs="Times New Roman"/>
          <w:sz w:val="24"/>
          <w:szCs w:val="24"/>
        </w:rPr>
        <w:t xml:space="preserve">　本办法规定的行政处罚，由中国人民银行决定；但是本办法第二十四条、第二十五条规定的行政处罚，由国家外汇管理机关决定。</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本办法规定的纪律处分，包括警告、记过、记大过、降级、撤职、留用察看、开除，由所在金融机构或者上级金融机构决定。</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的工作人员依照本办法受到开除的纪律处分的，终身不得在金融机构工作，由中国人民银行通知各金融机构不得任用，并在全国性报纸上公告。金融机构的高级管理人员依照本办法受到撤职的纪律处分的，由中国人民银行决定在一定期限内直至终身不得在任何金融机构担任高级管理职务或者与原职务相当的职务，通知各金融机构不得任用，并在全国性报纸上公告。</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本办法所称高级管理人员，是指金融机构的法定代表人和其他主要负责人，包括银行及其分支机构的董事长、副董事长、行长、副行长、主任、副主任；信用合作社的理事长、副理事长、主任、副主任；财务公司、信托投资公司、金融租赁公司等金融机构的董事长、副董事长、总经理、副总经理等。</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第四条</w:t>
      </w:r>
      <w:r w:rsidRPr="004B6B8B">
        <w:rPr>
          <w:rFonts w:ascii="微软雅黑" w:eastAsia="微软雅黑" w:hAnsi="微软雅黑" w:cs="Times New Roman"/>
          <w:sz w:val="24"/>
          <w:szCs w:val="24"/>
        </w:rPr>
        <w:t xml:space="preserve">　金融机构的工作人员离开该金融机构工作后，被发现在该金融机构工作期间违反国家有关金融管理规定的，仍然应当依法追究责任。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第五条</w:t>
      </w:r>
      <w:r w:rsidRPr="004B6B8B">
        <w:rPr>
          <w:rFonts w:ascii="微软雅黑" w:eastAsia="微软雅黑" w:hAnsi="微软雅黑" w:cs="Times New Roman"/>
          <w:sz w:val="24"/>
          <w:szCs w:val="24"/>
        </w:rPr>
        <w:t xml:space="preserve">　金融机构设立、合并、撤销分支机构或者代表机构的，应当经中国人民银行批准。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未经中国人民银行批准，金融机构擅自设立、合并、撤销分支机构或者代表机构的，给予警告，并处5万元以上30万元以下的罚款；对该金融机构直接负责的高级管理人员，给予撤职直至开除的纪律处分。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第六条</w:t>
      </w:r>
      <w:r w:rsidRPr="004B6B8B">
        <w:rPr>
          <w:rFonts w:ascii="微软雅黑" w:eastAsia="微软雅黑" w:hAnsi="微软雅黑" w:cs="Times New Roman"/>
          <w:sz w:val="24"/>
          <w:szCs w:val="24"/>
        </w:rPr>
        <w:t xml:space="preserve">　金融机构有下列情形之一的，应当经中国人民银行批准：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(一)变更名称；</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(二)变更注册资本；</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(三)变更机构所在地；</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(四)更换高级管理人员；</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(五)中国人民银行规定的其他变更、更换情形。</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金融机构未经中国人民银行批准，有前款所列情形之一的，给予警告，并处1万元以上10万元以下的罚款；有前款第(四)项所列情形的，对该金融机构直接负责的高级管理人员，给予撤职直至开除的纪律处分。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第七条</w:t>
      </w:r>
      <w:r w:rsidRPr="004B6B8B">
        <w:rPr>
          <w:rFonts w:ascii="微软雅黑" w:eastAsia="微软雅黑" w:hAnsi="微软雅黑" w:cs="Times New Roman"/>
          <w:sz w:val="24"/>
          <w:szCs w:val="24"/>
        </w:rPr>
        <w:t xml:space="preserve">　金融机构变更股东、转让股权或者调整股权结构的，应当经中国人民银行批准；涉及国有股权变动的，并应当按照规定经财政部门批准。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未经依法批准，金融机构擅自变更股东、转让股权或者调整股权结构的，给予警告，没收违法所得，并处违法所得1倍以上3倍以下的罚款，没有违法所得的，处5万元以上30万元以下的罚款；对该金融机构直接负责的高级管理人员，给予撤职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第八条</w:t>
      </w:r>
      <w:r w:rsidRPr="004B6B8B">
        <w:rPr>
          <w:rFonts w:ascii="微软雅黑" w:eastAsia="微软雅黑" w:hAnsi="微软雅黑" w:cs="Times New Roman"/>
          <w:sz w:val="24"/>
          <w:szCs w:val="24"/>
        </w:rPr>
        <w:t xml:space="preserve">　金融机构不得虚假出资或者抽逃出资。</w:t>
      </w:r>
    </w:p>
    <w:p w:rsidR="00751DF6" w:rsidRDefault="004C1495" w:rsidP="004B6B8B">
      <w:pPr>
        <w:pStyle w:val="a3"/>
        <w:spacing w:line="300" w:lineRule="exact"/>
        <w:ind w:firstLineChars="200" w:firstLine="480"/>
        <w:rPr>
          <w:rFonts w:ascii="微软雅黑" w:eastAsia="微软雅黑" w:hAnsi="微软雅黑" w:cs="Times New Roman" w:hint="eastAsia"/>
          <w:sz w:val="24"/>
          <w:szCs w:val="24"/>
        </w:rPr>
      </w:pPr>
      <w:r w:rsidRPr="004B6B8B">
        <w:rPr>
          <w:rFonts w:ascii="微软雅黑" w:eastAsia="微软雅黑" w:hAnsi="微软雅黑" w:cs="Times New Roman" w:hint="eastAsia"/>
          <w:sz w:val="24"/>
          <w:szCs w:val="24"/>
        </w:rPr>
        <w:t>金融机构虚假出资或者抽逃出资的，责令停业整顿，并处虚假出资金额或者抽逃出资金额5%以上10%以下的罚款；对该金融机构直接负责的高级管理人员给予开除的纪律处分，对其他直接负责的主管人员和直接责任人员给予记过直至开除的纪律处分；情节严重的，吊销该金融机构的经营金融业务许可证；构成虚假出资、抽逃出资罪或者其他罪的，依法追究刑事责任。</w:t>
      </w:r>
    </w:p>
    <w:p w:rsidR="004B6B8B" w:rsidRPr="004B6B8B" w:rsidRDefault="004B6B8B" w:rsidP="004B6B8B">
      <w:pPr>
        <w:pStyle w:val="a3"/>
        <w:spacing w:line="300" w:lineRule="exact"/>
        <w:ind w:firstLineChars="200" w:firstLine="480"/>
        <w:rPr>
          <w:rFonts w:ascii="微软雅黑" w:eastAsia="微软雅黑" w:hAnsi="微软雅黑" w:cs="Times New Roman"/>
          <w:sz w:val="24"/>
          <w:szCs w:val="24"/>
        </w:rPr>
      </w:pP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第九条</w:t>
      </w:r>
      <w:r w:rsidRPr="004B6B8B">
        <w:rPr>
          <w:rFonts w:ascii="微软雅黑" w:eastAsia="微软雅黑" w:hAnsi="微软雅黑" w:cs="Times New Roman"/>
          <w:sz w:val="24"/>
          <w:szCs w:val="24"/>
        </w:rPr>
        <w:t xml:space="preserve">　金融机构不得超出中国人民银行批准的业务范围从事金融业务活动。</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超出中国人民银行批准的业务范围从事金融业务活动的，给予警告，没收违法所得，并处违法所得1倍以上5倍以下的罚款，没有违法所得的，处10万元以上50万元以下的罚款；对该金融机构直接负责的高级管理人员给予撤职直至开除的纪律处分，对其他直接负责的主管人员和直接责任人员给予记过直至开除的纪律处分；情节严重的，责令该金融机构停业整顿或者吊销经营金融业务许可证；构成非法经营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第十条</w:t>
      </w:r>
      <w:r w:rsidRPr="004B6B8B">
        <w:rPr>
          <w:rFonts w:ascii="微软雅黑" w:eastAsia="微软雅黑" w:hAnsi="微软雅黑" w:cs="Times New Roman"/>
          <w:sz w:val="24"/>
          <w:szCs w:val="24"/>
        </w:rPr>
        <w:t xml:space="preserve">　金融机构的代表机构不得经营金融业务。</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的代表机构经营金融业务的，给予警告，没收违法所得，并处违法所得1倍以上3倍以下的罚款，没有违法所得的，处5万元以上30万元以下的罚款；对该金融机构直接负责的高级管理人员给予撤职直至开除的纪律处分，对其他直接负责的主管人员和直接责任人员给予降级直至开除的纪律处分；情节严重的，撤销该代表机构。</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第十一条</w:t>
      </w:r>
      <w:r w:rsidRPr="004B6B8B">
        <w:rPr>
          <w:rFonts w:ascii="微软雅黑" w:eastAsia="微软雅黑" w:hAnsi="微软雅黑" w:cs="Times New Roman"/>
          <w:sz w:val="24"/>
          <w:szCs w:val="24"/>
        </w:rPr>
        <w:t xml:space="preserve">　金融机构不得以下列方式从事</w:t>
      </w:r>
      <w:r w:rsidRPr="004B6B8B">
        <w:rPr>
          <w:rFonts w:ascii="微软雅黑" w:eastAsia="微软雅黑" w:hAnsi="微软雅黑" w:cs="Times New Roman" w:hint="eastAsia"/>
          <w:sz w:val="24"/>
          <w:szCs w:val="24"/>
        </w:rPr>
        <w:t>帐</w:t>
      </w:r>
      <w:r w:rsidRPr="004B6B8B">
        <w:rPr>
          <w:rFonts w:ascii="微软雅黑" w:eastAsia="微软雅黑" w:hAnsi="微软雅黑" w:cs="Times New Roman"/>
          <w:sz w:val="24"/>
          <w:szCs w:val="24"/>
        </w:rPr>
        <w:t>外经营行为：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(一)办理存款、贷款等业务不按照会计制度记帐、登记，或者不在会计报表中反映；</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(二)将存款与贷款等不同业务在同一帐户内轧差处理；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(三)经营收入未列入会计帐册；</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(四)其他方式的帐外经营行为。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违反前款规定的，给予警告，没收违法所得，并处违法所得1倍以上5倍以下的罚款，没有违法所得的，处10万元以上50万元以下的罚款；对该金融机构直接负责的高级管理人员、其他直接负责的主管人员和直接责任人员，给予开除的纪律处分；情节严重的，责令该金融机构停业整顿或者吊销经营金融业务许可证；构成用帐外客户资金非法拆借、发放贷款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第十二条</w:t>
      </w:r>
      <w:r w:rsidRPr="004B6B8B">
        <w:rPr>
          <w:rFonts w:ascii="微软雅黑" w:eastAsia="微软雅黑" w:hAnsi="微软雅黑" w:cs="Times New Roman"/>
          <w:sz w:val="24"/>
          <w:szCs w:val="24"/>
        </w:rPr>
        <w:t xml:space="preserve">　金融机构不得提供虚假的或者隐瞒重要事实的财务会计报告、统计报告。</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提供虚假的或者隐瞒重要事实的财务会计报告、统计报告的，给予警告，并处10万元以上50万元以下的罚款；对该金融机构直接负责的高级管理人员给予撤职直至开除的纪律处分，对其他直接负责的主管人员和直接责任人员给予记大过直至开除的纪律处分；情节严重的，责令该金融机构停业整顿或者吊销经营金融业务许可证；构成提供虚假财会报告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第十三条</w:t>
      </w:r>
      <w:r w:rsidRPr="004B6B8B">
        <w:rPr>
          <w:rFonts w:ascii="微软雅黑" w:eastAsia="微软雅黑" w:hAnsi="微软雅黑" w:cs="Times New Roman"/>
          <w:sz w:val="24"/>
          <w:szCs w:val="24"/>
        </w:rPr>
        <w:t xml:space="preserve">　金融机构不得出具与事实不符的信用证、保函、票据、存单、资信证明等金融票证。</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弄虚作假，出具与事实不符的信用证、保函、票据、存单、资信证明等金融票证的，给予警告，没收违法所得，并处违法所得1倍以上5倍以下的罚款，没有违法所得的，处10万元以上50万元以下的罚款；对该金融机构直接负责的高级管理人员、其他直接负责的主管人员和直接责任人员，给予开除的纪律处分；构成非法出具金融票证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第十四条</w:t>
      </w:r>
      <w:r w:rsidRPr="004B6B8B">
        <w:rPr>
          <w:rFonts w:ascii="微软雅黑" w:eastAsia="微软雅黑" w:hAnsi="微软雅黑" w:cs="Times New Roman"/>
          <w:sz w:val="24"/>
          <w:szCs w:val="24"/>
        </w:rPr>
        <w:t xml:space="preserve">　金融机构对违反票据法规定的票据，不得承兑、贴现、付款或者保证。</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对违反票据法规定的票据，予以承兑、贴现、付款或者保证的，给予警告，没收违法所得，并处违法所得1倍以上3倍以下的罚款，没有违法所得的，处5万元以上30万元以下的罚款；对该金融机构直接负责的高级管理人员、其他直接负责的主管人员和直接责任人员，给予记大过直至开除的纪律处分；造成资金损失的，对该金融机构直接负责的高级管理人员，给予撤职直至开除的纪律处分；构成对违法票据承兑、付款、保证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第十五条</w:t>
      </w:r>
      <w:r w:rsidRPr="004B6B8B">
        <w:rPr>
          <w:rFonts w:ascii="微软雅黑" w:eastAsia="微软雅黑" w:hAnsi="微软雅黑" w:cs="Times New Roman"/>
          <w:sz w:val="24"/>
          <w:szCs w:val="24"/>
        </w:rPr>
        <w:t xml:space="preserve">　金融机构办理存款业务，不得有下列行为：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(一)擅自提高利率或者变相提高利率，吸收存款；</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(二)明知或者应知是单位资金，而允许以个人名义开立帐户存储；</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(三)擅自开办新的存款业务种类；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(四)吸收存款不符合中国人民银行规定的客户范围、期限和最低限额；</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(五)违反规定为客户多头开立帐户；</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(六)违反中国人民银行规定的其他存款行为。</w:t>
      </w:r>
    </w:p>
    <w:p w:rsidR="00751DF6" w:rsidRDefault="004C1495" w:rsidP="004B6B8B">
      <w:pPr>
        <w:pStyle w:val="a3"/>
        <w:spacing w:line="300" w:lineRule="exact"/>
        <w:ind w:firstLineChars="200" w:firstLine="480"/>
        <w:rPr>
          <w:rFonts w:ascii="微软雅黑" w:eastAsia="微软雅黑" w:hAnsi="微软雅黑" w:cs="Times New Roman" w:hint="eastAsia"/>
          <w:sz w:val="24"/>
          <w:szCs w:val="24"/>
        </w:rPr>
      </w:pPr>
      <w:r w:rsidRPr="004B6B8B">
        <w:rPr>
          <w:rFonts w:ascii="微软雅黑" w:eastAsia="微软雅黑" w:hAnsi="微软雅黑" w:cs="Times New Roman" w:hint="eastAsia"/>
          <w:sz w:val="24"/>
          <w:szCs w:val="24"/>
        </w:rPr>
        <w:t>金融机构有前款所列行为之一的，给予警告，没收违法所得，并处违法所得1倍以上3倍以下的罚款，没有违法所得的，处5万元以上30万元以下的罚款；对该金融机构直接负责的高级管理人员给予撤职直至开除的纪律处分，对其他直接负责的主管人员和直接责任人员给予降级直至开除的纪律处分；情节严重的，责令该金融机构停业整顿或者吊销经营金融业务许可证。</w:t>
      </w:r>
    </w:p>
    <w:p w:rsidR="004B6B8B" w:rsidRPr="004B6B8B" w:rsidRDefault="004B6B8B" w:rsidP="004B6B8B">
      <w:pPr>
        <w:pStyle w:val="a3"/>
        <w:spacing w:line="300" w:lineRule="exact"/>
        <w:ind w:firstLineChars="200" w:firstLine="480"/>
        <w:rPr>
          <w:rFonts w:ascii="微软雅黑" w:eastAsia="微软雅黑" w:hAnsi="微软雅黑" w:cs="Times New Roman"/>
          <w:sz w:val="24"/>
          <w:szCs w:val="24"/>
        </w:rPr>
      </w:pP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lastRenderedPageBreak/>
        <w:t>第十六条</w:t>
      </w:r>
      <w:r w:rsidRPr="004B6B8B">
        <w:rPr>
          <w:rFonts w:ascii="微软雅黑" w:eastAsia="微软雅黑" w:hAnsi="微软雅黑" w:cs="Times New Roman"/>
          <w:sz w:val="24"/>
          <w:szCs w:val="24"/>
        </w:rPr>
        <w:t xml:space="preserve">　金融机构办理贷款业务，不得有下列行为：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(一)向关系人发放信用贷款；</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(二)向关系人发放担保贷款的条件优于其他借款人同类贷款的条件；</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(三)违反规定提高或者降低利率以及采用其他不正当手段发放贷款；</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(四)违反中国人民银行规定的其他贷款行为。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有前款所列行为之一的，给予警告，没收违法所得，并处违法所得1倍以上5倍以下的罚款，没有违法所得的，处10万元以上50万元以下的罚款；对该金融机构直接负责的高级管理人员、其他直接负责的主管人员和直接责任人员，给予撤职直至开除的纪律处分；情节严重的，责令该金融机构停业整顿或者吊销经营金融业务许可证；构成违法向关系人发放贷款罪、违法发放贷款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第十七条</w:t>
      </w:r>
      <w:r w:rsidRPr="004B6B8B">
        <w:rPr>
          <w:rFonts w:ascii="微软雅黑" w:eastAsia="微软雅黑" w:hAnsi="微软雅黑" w:cs="Times New Roman"/>
          <w:sz w:val="24"/>
          <w:szCs w:val="24"/>
        </w:rPr>
        <w:t xml:space="preserve">　金融机构从事拆借活动，不得有下列行为：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(一)拆借资金超过最高限额；</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(二)拆借资金超过最长期限；</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(三)不具有同业拆借业务资格而从事同业拆借业务；</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(四)在全国统一同业拆借网络之外从事同业拆借业务；</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(五)违反中国人民银行规定的其他拆借行为。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有前款所列行为之一的，暂停或者停止该项业务，没收违法所得，并处违法所得1倍以上3倍以下的罚款，没有违法所得的，处5万元以上30万元以下的罚款；对该金融机构直接负责的高级管理人员、其他直接负责的主管人员和直接责任人员，给予记大过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第十八条</w:t>
      </w:r>
      <w:r w:rsidRPr="004B6B8B">
        <w:rPr>
          <w:rFonts w:ascii="微软雅黑" w:eastAsia="微软雅黑" w:hAnsi="微软雅黑" w:cs="Times New Roman"/>
          <w:sz w:val="24"/>
          <w:szCs w:val="24"/>
        </w:rPr>
        <w:t xml:space="preserve">　金融机构不得违反国家规定从事证券、期货或者其他衍生金融工具交易，不得为证券、期货或者其他衍生金融工具交易提供信贷资金或者担保，不得违反国家规定从事非自用不动产、股权、实业等投资活动。</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违反前款规定的，给予警告，没收违法所得，并处违法所得1倍以上5倍以下的罚款，没有违法所得的，处10万元以上50万元以下的罚款；对该金融机构直接负责的高级管理人员给予开除的纪律处分，对其他直接负责的主管人员和直接责任人员给予撤职直至开除的纪律处分；情节严重的，责令该金融机构停业整顿或者吊销经营金融业务许可证；构成非法经营罪、违法发放贷款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第十九条</w:t>
      </w:r>
      <w:r w:rsidRPr="004B6B8B">
        <w:rPr>
          <w:rFonts w:ascii="微软雅黑" w:eastAsia="微软雅黑" w:hAnsi="微软雅黑" w:cs="Times New Roman"/>
          <w:sz w:val="24"/>
          <w:szCs w:val="24"/>
        </w:rPr>
        <w:t xml:space="preserve">　金融机构应当遵守中国人民银行有关现金管理的规定，不得允许单位或者个人超限额提取现金。</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违反中国人民银行有关现金管理的规定，允许单位或者个人超限额提取现金的，给予警告，并处5万元以上30万元以下的罚款；对该金融机构直接负责的高级管理人员、其他直接负责的主管人员和直接责任人员，给予记大过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第二十条</w:t>
      </w:r>
      <w:r w:rsidRPr="004B6B8B">
        <w:rPr>
          <w:rFonts w:ascii="微软雅黑" w:eastAsia="微软雅黑" w:hAnsi="微软雅黑" w:cs="Times New Roman"/>
          <w:sz w:val="24"/>
          <w:szCs w:val="24"/>
        </w:rPr>
        <w:t xml:space="preserve">　金融机构应当遵守中国人民银行有关信用卡管理的规定，不得违反规定对持卡人透支或者帮助持卡人利用信用卡套取现金。</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违反中国人民银行有关信用卡管理的规定，对持卡人透支或者帮助持卡人利用信用卡套取现金的，给予警告，并处5万元以上30万元以下的罚款；对该金融机构直接负责的高级管理人员、其他直接负责的主管人员和直接责任人员，给予记大过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第二十一条</w:t>
      </w:r>
      <w:r w:rsidRPr="004B6B8B">
        <w:rPr>
          <w:rFonts w:ascii="微软雅黑" w:eastAsia="微软雅黑" w:hAnsi="微软雅黑" w:cs="Times New Roman"/>
          <w:sz w:val="24"/>
          <w:szCs w:val="24"/>
        </w:rPr>
        <w:t xml:space="preserve">　金融机构应当遵守中国人民银行有关资产负债比例管理的规定。</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违反中国人民银行有关资产负债比例管理规定的，给予警告，没收违法所得，并处违法所得1倍以上3倍以下的罚款，没有违法所得的，处5万元以上30万元以下的罚款；对该金融机构直接负责的高级管理人员，给予记大过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第二十二条</w:t>
      </w:r>
      <w:r w:rsidRPr="004B6B8B">
        <w:rPr>
          <w:rFonts w:ascii="微软雅黑" w:eastAsia="微软雅黑" w:hAnsi="微软雅黑" w:cs="Times New Roman"/>
          <w:sz w:val="24"/>
          <w:szCs w:val="24"/>
        </w:rPr>
        <w:t xml:space="preserve">　金融机构不得占压财政存款或者资金。</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占压财政存款或者资金的，给予警告，没收违法所得，并处违法所得1倍以上3倍以下的罚款，没有违法所得的，处5万元以上30万元以下的罚款；对该金融机构直接负责的高级管理人员给予撤职直至开除的纪律处分，对其他直接负责的主管人员和直接责任人员给予降级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第二十三条</w:t>
      </w:r>
      <w:r w:rsidRPr="004B6B8B">
        <w:rPr>
          <w:rFonts w:ascii="微软雅黑" w:eastAsia="微软雅黑" w:hAnsi="微软雅黑" w:cs="Times New Roman"/>
          <w:sz w:val="24"/>
          <w:szCs w:val="24"/>
        </w:rPr>
        <w:t xml:space="preserve">　金融机构应当依法协助税务机关、海关办理对纳税人存款的冻结、扣划。</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金融机构违反前款规定，造成税款流失的，给予警告，并处10万元以上50万元以下的罚款；对该金融机构直接负责的高级管理人员、其他直接负责的主管人员和直接责任人员，给予撤职直至开除的纪律处分；构成违反治安管理行为的，依法给予治安管理处罚；构成妨害公务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lastRenderedPageBreak/>
        <w:t>第二十四条</w:t>
      </w:r>
      <w:r w:rsidRPr="004B6B8B">
        <w:rPr>
          <w:rFonts w:ascii="微软雅黑" w:eastAsia="微软雅黑" w:hAnsi="微软雅黑" w:cs="Times New Roman"/>
          <w:sz w:val="24"/>
          <w:szCs w:val="24"/>
        </w:rPr>
        <w:t xml:space="preserve">　经营外汇业务的金融机构应当遵守国家外汇管理规定。</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经营外汇业务的金融机构违反国家外汇管理规定的，依照外汇管理条例的规定，给予行政处罚；对该金融机构直接负责的高级管理人员、其他直接负责的主管人员和直接责任人员，给予记过直至开除的纪律处分；情节严重的，对该金融机构直接负责的高级管理人员，给予撤职直至开除的纪律处分；构成犯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第二十五条</w:t>
      </w:r>
      <w:r w:rsidRPr="004B6B8B">
        <w:rPr>
          <w:rFonts w:ascii="微软雅黑" w:eastAsia="微软雅黑" w:hAnsi="微软雅黑" w:cs="Times New Roman"/>
          <w:sz w:val="24"/>
          <w:szCs w:val="24"/>
        </w:rPr>
        <w:t xml:space="preserve">　经营外汇业务的金融机构，不得有下列行为：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(一)对大额购汇、频繁购汇、存取大额外币现钞等异常情况不及时报告；</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(二)未按照规定办理国际收支申报。</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经营外汇业务的金融机构有前款所列行为之一的，给予警告，并处5万元以上30万元以下的罚款；对该金融机构直接负责的高级管理人员、其他直接负责的主管人员和直接责任人员，给予记过直至开除的纪律处分；情节严重的，对该金融机构直接负责的高级管理人员，给予撤职直至开除的纪律处分；构成签订、履行合同失职被骗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第二十六条</w:t>
      </w:r>
      <w:r w:rsidRPr="004B6B8B">
        <w:rPr>
          <w:rFonts w:ascii="微软雅黑" w:eastAsia="微软雅黑" w:hAnsi="微软雅黑" w:cs="Times New Roman"/>
          <w:sz w:val="24"/>
          <w:szCs w:val="24"/>
        </w:rPr>
        <w:t xml:space="preserve">　商业银行不得为证券、期货交易资金清算透支或者为新股申购透支。</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商业银行为证券、期货交易资金清算透支或者为新股申购透支的，给予警告，没收违法所得，并处违法所得1倍以上5倍以下的罚款，没有违法所得的，处10万元以上50万元以下的罚款；对该商业银行直接负责的高级管理人员给予开除的纪律处分，对其他直接负责的主管人员和直接责任人员给予撤职直至开除的纪律处分。</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第二十七条</w:t>
      </w:r>
      <w:r w:rsidRPr="004B6B8B">
        <w:rPr>
          <w:rFonts w:ascii="微软雅黑" w:eastAsia="微软雅黑" w:hAnsi="微软雅黑" w:cs="Times New Roman"/>
          <w:sz w:val="24"/>
          <w:szCs w:val="24"/>
        </w:rPr>
        <w:t xml:space="preserve">　财务公司不得有下列行为：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(一)超过中国人民银行批准的规模发行财务公司债券；</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(二)吸收非集团成员单位存款或者向非集团成员单位发放贷款；</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(三)违反规定向非集团成员单位提供金融服务；</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(四)违反中国人民银行规定的其他行为。</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财务公司有前款所列行为之一的，给予警告，没收违法所得，并处违法所得1倍以上5倍以下的罚款，没有违法所得的，处10万元以上50万元以下的罚款；对该财务公司直接负责的高级管理人员、其他直接负责的主管人员和直接责任人员，给予记过直至开除的纪律处分；情节严重的，责令该财务公司停业整顿，对直接负责的高级管理人员给予撤职直至开除的纪律处分；构成非法吸收公众存款罪、擅自发行股票、公司企业债券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第二十八条</w:t>
      </w:r>
      <w:r w:rsidRPr="004B6B8B">
        <w:rPr>
          <w:rFonts w:ascii="微软雅黑" w:eastAsia="微软雅黑" w:hAnsi="微软雅黑" w:cs="Times New Roman"/>
          <w:sz w:val="24"/>
          <w:szCs w:val="24"/>
        </w:rPr>
        <w:t xml:space="preserve">　信托投资公司不得以办理委托、信托业务名义吸收公众存款、发放贷款，不得违反国家规定办理委托、信托业务。</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信托投资公司违反前款规定的，给予警告，没收违法所得，并处违法所得1倍以上5倍以下的罚款，没有违法所得的，处10万元以上50万元以下的罚款；对该信托投资公司直接负责的高级管理人员、其他直接负责的主管人员和直接责任人员，给予记大过直至开除的纪律处分；情节严重的，暂停或者停止该项业务，对直接负责的高级管理人员给予撤职直至开除的纪律处分；构成非法吸收公众存款罪、集资诈骗罪或者其他罪的，依法追究刑事责任。</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第二十九条</w:t>
      </w:r>
      <w:r w:rsidRPr="004B6B8B">
        <w:rPr>
          <w:rFonts w:ascii="微软雅黑" w:eastAsia="微软雅黑" w:hAnsi="微软雅黑" w:cs="Times New Roman"/>
          <w:sz w:val="24"/>
          <w:szCs w:val="24"/>
        </w:rPr>
        <w:t xml:space="preserve">　金融机构缴纳的罚款和被没收的违法所得，不得列入该金融机构的成本、费用。</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第三十条</w:t>
      </w:r>
      <w:r w:rsidRPr="004B6B8B">
        <w:rPr>
          <w:rFonts w:ascii="微软雅黑" w:eastAsia="微软雅黑" w:hAnsi="微软雅黑" w:cs="Times New Roman"/>
          <w:sz w:val="24"/>
          <w:szCs w:val="24"/>
        </w:rPr>
        <w:t xml:space="preserve">　对中国人民银行所属从事金融业务的机构的金融违法行为的处罚，适用本办法。</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D85FF4">
        <w:rPr>
          <w:rFonts w:ascii="微软雅黑" w:eastAsia="微软雅黑" w:hAnsi="微软雅黑" w:cs="Times New Roman"/>
          <w:b/>
          <w:sz w:val="24"/>
          <w:szCs w:val="24"/>
        </w:rPr>
        <w:t>第三十一条</w:t>
      </w:r>
      <w:r w:rsidRPr="004B6B8B">
        <w:rPr>
          <w:rFonts w:ascii="微软雅黑" w:eastAsia="微软雅黑" w:hAnsi="微软雅黑" w:cs="Times New Roman"/>
          <w:sz w:val="24"/>
          <w:szCs w:val="24"/>
        </w:rPr>
        <w:t xml:space="preserve">　对证券违法行为的处罚，依照国家有关证券管理的法律、行政法规执行，不适用本办法。</w:t>
      </w:r>
    </w:p>
    <w:p w:rsidR="00751DF6" w:rsidRPr="004B6B8B" w:rsidRDefault="004C1495" w:rsidP="004B6B8B">
      <w:pPr>
        <w:pStyle w:val="a3"/>
        <w:spacing w:line="300" w:lineRule="exact"/>
        <w:ind w:firstLineChars="200" w:firstLine="480"/>
        <w:rPr>
          <w:rFonts w:ascii="微软雅黑" w:eastAsia="微软雅黑" w:hAnsi="微软雅黑" w:cs="Times New Roman"/>
          <w:sz w:val="24"/>
          <w:szCs w:val="24"/>
        </w:rPr>
      </w:pPr>
      <w:r w:rsidRPr="004B6B8B">
        <w:rPr>
          <w:rFonts w:ascii="微软雅黑" w:eastAsia="微软雅黑" w:hAnsi="微软雅黑" w:cs="Times New Roman" w:hint="eastAsia"/>
          <w:sz w:val="24"/>
          <w:szCs w:val="24"/>
        </w:rPr>
        <w:t>对保险违法行为的处罚，依照国家有关保险管理的法律、行政法规执行，不适用本办法。</w:t>
      </w:r>
    </w:p>
    <w:p w:rsidR="00751DF6" w:rsidRPr="004B6B8B" w:rsidRDefault="004C1495" w:rsidP="004B6B8B">
      <w:pPr>
        <w:spacing w:line="300" w:lineRule="exact"/>
        <w:ind w:firstLineChars="200" w:firstLine="480"/>
        <w:rPr>
          <w:rFonts w:ascii="微软雅黑" w:eastAsia="微软雅黑" w:hAnsi="微软雅黑"/>
          <w:sz w:val="24"/>
          <w:szCs w:val="24"/>
        </w:rPr>
      </w:pPr>
      <w:r w:rsidRPr="00D85FF4">
        <w:rPr>
          <w:rFonts w:ascii="微软雅黑" w:eastAsia="微软雅黑" w:hAnsi="微软雅黑" w:cs="Times New Roman"/>
          <w:b/>
          <w:sz w:val="24"/>
          <w:szCs w:val="24"/>
        </w:rPr>
        <w:t>第三十二条</w:t>
      </w:r>
      <w:r w:rsidRPr="004B6B8B">
        <w:rPr>
          <w:rFonts w:ascii="微软雅黑" w:eastAsia="微软雅黑" w:hAnsi="微软雅黑" w:cs="Times New Roman"/>
          <w:sz w:val="24"/>
          <w:szCs w:val="24"/>
        </w:rPr>
        <w:t xml:space="preserve">　本办法自发布之日起施行。</w:t>
      </w:r>
    </w:p>
    <w:sectPr w:rsidR="00751DF6" w:rsidRPr="004B6B8B" w:rsidSect="004B6B8B">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868" w:rsidRDefault="00D37868" w:rsidP="00751DF6">
      <w:r>
        <w:separator/>
      </w:r>
    </w:p>
  </w:endnote>
  <w:endnote w:type="continuationSeparator" w:id="0">
    <w:p w:rsidR="00D37868" w:rsidRDefault="00D37868" w:rsidP="00751D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F6" w:rsidRDefault="00161ADA">
    <w:pPr>
      <w:pStyle w:val="a4"/>
    </w:pPr>
    <w:r>
      <w:pict>
        <v:shapetype id="_x0000_t202" coordsize="21600,21600" o:spt="202" path="m,l,21600r21600,l21600,xe">
          <v:stroke joinstyle="miter"/>
          <v:path gradientshapeok="t" o:connecttype="rect"/>
        </v:shapetype>
        <v:shape id="_x0000_s1026" type="#_x0000_t202" style="position:absolute;margin-left:504.4pt;margin-top:-9.7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51DF6" w:rsidRDefault="00161ADA">
                <w:pPr>
                  <w:pStyle w:val="a4"/>
                </w:pPr>
                <w:r>
                  <w:rPr>
                    <w:rFonts w:hint="eastAsia"/>
                    <w:sz w:val="24"/>
                    <w:szCs w:val="24"/>
                  </w:rPr>
                  <w:fldChar w:fldCharType="begin"/>
                </w:r>
                <w:r w:rsidR="004C1495">
                  <w:rPr>
                    <w:rFonts w:hint="eastAsia"/>
                    <w:sz w:val="24"/>
                    <w:szCs w:val="24"/>
                  </w:rPr>
                  <w:instrText xml:space="preserve"> PAGE  \* MERGEFORMAT </w:instrText>
                </w:r>
                <w:r>
                  <w:rPr>
                    <w:rFonts w:hint="eastAsia"/>
                    <w:sz w:val="24"/>
                    <w:szCs w:val="24"/>
                  </w:rPr>
                  <w:fldChar w:fldCharType="separate"/>
                </w:r>
                <w:r w:rsidR="00D85FF4">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868" w:rsidRDefault="00D37868" w:rsidP="00751DF6">
      <w:r>
        <w:separator/>
      </w:r>
    </w:p>
  </w:footnote>
  <w:footnote w:type="continuationSeparator" w:id="0">
    <w:p w:rsidR="00D37868" w:rsidRDefault="00D37868" w:rsidP="00751D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9965DE"/>
    <w:rsid w:val="00135245"/>
    <w:rsid w:val="00161ADA"/>
    <w:rsid w:val="004B6B8B"/>
    <w:rsid w:val="004C1495"/>
    <w:rsid w:val="005B4D51"/>
    <w:rsid w:val="005D7342"/>
    <w:rsid w:val="00751DF6"/>
    <w:rsid w:val="00A15D20"/>
    <w:rsid w:val="00D37868"/>
    <w:rsid w:val="00D85FF4"/>
    <w:rsid w:val="2646447A"/>
    <w:rsid w:val="3FBC4E06"/>
    <w:rsid w:val="444C31EC"/>
    <w:rsid w:val="48877C21"/>
    <w:rsid w:val="48FD1F04"/>
    <w:rsid w:val="4D996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D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51DF6"/>
    <w:rPr>
      <w:rFonts w:ascii="宋体" w:eastAsia="宋体" w:hAnsi="Courier New" w:cs="Courier New"/>
      <w:szCs w:val="21"/>
    </w:rPr>
  </w:style>
  <w:style w:type="paragraph" w:styleId="a4">
    <w:name w:val="footer"/>
    <w:basedOn w:val="a"/>
    <w:qFormat/>
    <w:rsid w:val="00751DF6"/>
    <w:pPr>
      <w:tabs>
        <w:tab w:val="center" w:pos="4153"/>
        <w:tab w:val="right" w:pos="8306"/>
      </w:tabs>
      <w:snapToGrid w:val="0"/>
      <w:jc w:val="left"/>
    </w:pPr>
    <w:rPr>
      <w:sz w:val="18"/>
    </w:rPr>
  </w:style>
  <w:style w:type="paragraph" w:styleId="a5">
    <w:name w:val="header"/>
    <w:basedOn w:val="a"/>
    <w:qFormat/>
    <w:rsid w:val="00751D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934</Words>
  <Characters>5328</Characters>
  <Application>Microsoft Office Word</Application>
  <DocSecurity>0</DocSecurity>
  <Lines>44</Lines>
  <Paragraphs>12</Paragraphs>
  <ScaleCrop>false</ScaleCrop>
  <Company>Microsoft</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2019-05-22T14:11:00Z</dcterms:created>
  <dcterms:modified xsi:type="dcterms:W3CDTF">2025-08-06T04:30:00Z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